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916"/>
        <w:gridCol w:w="1807"/>
        <w:gridCol w:w="1807"/>
        <w:gridCol w:w="811"/>
        <w:gridCol w:w="996"/>
        <w:gridCol w:w="988"/>
        <w:gridCol w:w="820"/>
      </w:tblGrid>
      <w:tr w:rsidR="009B58CA" w:rsidTr="007A06B8">
        <w:trPr>
          <w:gridAfter w:val="1"/>
          <w:wAfter w:w="820" w:type="dxa"/>
          <w:trHeight w:val="170"/>
        </w:trPr>
        <w:tc>
          <w:tcPr>
            <w:tcW w:w="11341" w:type="dxa"/>
            <w:gridSpan w:val="4"/>
            <w:vMerge w:val="restart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52"/>
              </w:rPr>
            </w:pPr>
            <w:r w:rsidRPr="00E22F1A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5715</wp:posOffset>
                  </wp:positionV>
                  <wp:extent cx="1016635" cy="938530"/>
                  <wp:effectExtent l="19050" t="0" r="0" b="0"/>
                  <wp:wrapTight wrapText="bothSides">
                    <wp:wrapPolygon edited="0">
                      <wp:start x="-405" y="0"/>
                      <wp:lineTo x="-405" y="21045"/>
                      <wp:lineTo x="21452" y="21045"/>
                      <wp:lineTo x="21452" y="0"/>
                      <wp:lineTo x="-405" y="0"/>
                    </wp:wrapPolygon>
                  </wp:wrapTight>
                  <wp:docPr id="16" name="Picture 2" descr="Frogwatch logo 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gwatch logo 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2F1A">
              <w:rPr>
                <w:rFonts w:ascii="Kristen ITC" w:hAnsi="Kristen ITC"/>
                <w:b/>
                <w:sz w:val="20"/>
              </w:rPr>
              <w:t xml:space="preserve">  </w:t>
            </w:r>
            <w:r w:rsidRPr="00E22F1A">
              <w:rPr>
                <w:rFonts w:ascii="Kristen ITC" w:hAnsi="Kristen ITC"/>
                <w:b/>
                <w:sz w:val="52"/>
              </w:rPr>
              <w:t>Frog Call Identification</w:t>
            </w:r>
          </w:p>
          <w:p w:rsidR="009B58CA" w:rsidRPr="00E22F1A" w:rsidRDefault="009B58CA" w:rsidP="007A06B8">
            <w:pPr>
              <w:jc w:val="center"/>
              <w:rPr>
                <w:rFonts w:ascii="Kristen ITC" w:hAnsi="Kristen ITC"/>
                <w:b/>
                <w:sz w:val="20"/>
                <w:lang w:eastAsia="en-US"/>
              </w:rPr>
            </w:pPr>
            <w:r>
              <w:rPr>
                <w:rFonts w:ascii="Kristen ITC" w:hAnsi="Kristen ITC"/>
                <w:b/>
                <w:sz w:val="52"/>
              </w:rPr>
              <w:t>Site 3</w:t>
            </w: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tabs>
                <w:tab w:val="left" w:pos="3719"/>
              </w:tabs>
              <w:rPr>
                <w:rFonts w:ascii="Kristen ITC" w:hAnsi="Kristen ITC"/>
                <w:b/>
                <w:sz w:val="18"/>
                <w:lang w:eastAsia="en-US"/>
              </w:rPr>
            </w:pPr>
            <w:r w:rsidRPr="00E22F1A">
              <w:rPr>
                <w:rFonts w:ascii="Kristen ITC" w:hAnsi="Kristen ITC"/>
                <w:b/>
                <w:sz w:val="18"/>
              </w:rPr>
              <w:t>Abundance Classes</w:t>
            </w:r>
          </w:p>
        </w:tc>
      </w:tr>
      <w:tr w:rsidR="009B58C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0</w:t>
            </w:r>
          </w:p>
        </w:tc>
      </w:tr>
      <w:tr w:rsidR="009B58C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1 to 5</w:t>
            </w:r>
          </w:p>
        </w:tc>
      </w:tr>
      <w:tr w:rsidR="009B58C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5 to 20</w:t>
            </w:r>
          </w:p>
        </w:tc>
      </w:tr>
      <w:tr w:rsidR="009B58C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20 to 50</w:t>
            </w:r>
          </w:p>
        </w:tc>
      </w:tr>
      <w:tr w:rsidR="009B58C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50 to 100</w:t>
            </w:r>
          </w:p>
        </w:tc>
      </w:tr>
      <w:tr w:rsidR="009B58C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9B58CA" w:rsidRPr="00E22F1A" w:rsidRDefault="009B58CA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&gt; 100</w:t>
            </w: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rPr>
                <w:b/>
                <w:lang w:eastAsia="en-US"/>
              </w:rPr>
            </w:pPr>
            <w:r>
              <w:rPr>
                <w:rFonts w:ascii="Arial" w:hAnsi="Arial"/>
                <w:b/>
              </w:rPr>
              <w:t>Species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</w:rPr>
              <w:t>Site 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#3</w:t>
            </w: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grass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tasmaniensis</w:t>
            </w:r>
            <w:proofErr w:type="spellEnd"/>
          </w:p>
          <w:p w:rsidR="009B58CA" w:rsidRDefault="009B58CA" w:rsidP="007A06B8">
            <w:pPr>
              <w:rPr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20 to 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Plains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parinsignifera</w:t>
            </w:r>
            <w:proofErr w:type="spellEnd"/>
          </w:p>
          <w:p w:rsidR="009B58CA" w:rsidRDefault="009B58CA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high pitched ‘</w:t>
            </w:r>
            <w:proofErr w:type="spellStart"/>
            <w:r>
              <w:rPr>
                <w:rFonts w:ascii="Arial" w:hAnsi="Arial"/>
                <w:sz w:val="22"/>
              </w:rPr>
              <w:t>reeeeeeet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Common eastern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signifera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‘crick, crick, crick, crick…’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Eastern banjo frog / </w:t>
            </w:r>
            <w:proofErr w:type="spellStart"/>
            <w:r>
              <w:rPr>
                <w:rFonts w:ascii="Arial" w:hAnsi="Arial"/>
                <w:b/>
                <w:sz w:val="22"/>
              </w:rPr>
              <w:t>Pobblebonk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dumerelii</w:t>
            </w:r>
            <w:proofErr w:type="spellEnd"/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‘bonk’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Whistling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verreauxii</w:t>
            </w:r>
            <w:proofErr w:type="spellEnd"/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>…’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Peron’s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maniacal cackle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Smooth </w:t>
            </w:r>
            <w:proofErr w:type="spellStart"/>
            <w:r>
              <w:rPr>
                <w:rFonts w:ascii="Arial" w:hAnsi="Arial"/>
                <w:b/>
                <w:sz w:val="22"/>
              </w:rPr>
              <w:t>toadlet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Uperoleia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laevigata</w:t>
            </w:r>
            <w:proofErr w:type="spellEnd"/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Deep sounding ‘</w:t>
            </w:r>
            <w:proofErr w:type="spellStart"/>
            <w:r>
              <w:rPr>
                <w:rFonts w:ascii="Arial" w:hAnsi="Arial"/>
                <w:sz w:val="20"/>
              </w:rPr>
              <w:t>wwhhrrrkk</w:t>
            </w:r>
            <w:proofErr w:type="spellEnd"/>
            <w:r>
              <w:rPr>
                <w:rFonts w:ascii="Arial" w:hAnsi="Arial"/>
                <w:sz w:val="20"/>
              </w:rPr>
              <w:t xml:space="preserve">…  </w:t>
            </w:r>
            <w:proofErr w:type="spellStart"/>
            <w:r>
              <w:rPr>
                <w:rFonts w:ascii="Arial" w:hAnsi="Arial"/>
                <w:sz w:val="20"/>
              </w:rPr>
              <w:t>wwhhrrrk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Brown-striped frog </w:t>
            </w:r>
          </w:p>
          <w:p w:rsidR="009B58CA" w:rsidRDefault="009B58CA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‘</w:t>
            </w:r>
            <w:proofErr w:type="spellStart"/>
            <w:r>
              <w:rPr>
                <w:rFonts w:ascii="Arial" w:hAnsi="Arial"/>
                <w:sz w:val="20"/>
              </w:rPr>
              <w:t>toc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burrowing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Neobatrachus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sudelli</w:t>
            </w:r>
            <w:proofErr w:type="spellEnd"/>
          </w:p>
          <w:p w:rsidR="009B58CA" w:rsidRDefault="009B58CA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ascending ‘pop, pop, pop, pop, pop, pop’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9B58CA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A" w:rsidRDefault="009B58CA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Green and golden bell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9B58CA" w:rsidRDefault="009B58CA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aurea</w:t>
            </w:r>
            <w:proofErr w:type="spellEnd"/>
          </w:p>
          <w:p w:rsidR="009B58CA" w:rsidRDefault="009B58CA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wrrrkk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wrrkkk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CA" w:rsidRDefault="009B58CA" w:rsidP="007A06B8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9D729E" w:rsidRDefault="009D729E"/>
    <w:sectPr w:rsidR="009D729E" w:rsidSect="009B5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58CA"/>
    <w:rsid w:val="00000900"/>
    <w:rsid w:val="0001604E"/>
    <w:rsid w:val="00026675"/>
    <w:rsid w:val="00043A4B"/>
    <w:rsid w:val="00072BED"/>
    <w:rsid w:val="000809AC"/>
    <w:rsid w:val="000B0BBB"/>
    <w:rsid w:val="000C378E"/>
    <w:rsid w:val="000D7EDF"/>
    <w:rsid w:val="000E0CD5"/>
    <w:rsid w:val="000E0FF9"/>
    <w:rsid w:val="000E314A"/>
    <w:rsid w:val="000E59FB"/>
    <w:rsid w:val="000E71F4"/>
    <w:rsid w:val="000E7931"/>
    <w:rsid w:val="000F2B58"/>
    <w:rsid w:val="001233CA"/>
    <w:rsid w:val="001272B7"/>
    <w:rsid w:val="00156B51"/>
    <w:rsid w:val="00161428"/>
    <w:rsid w:val="00161EBE"/>
    <w:rsid w:val="00165DCC"/>
    <w:rsid w:val="00167DF6"/>
    <w:rsid w:val="00175F75"/>
    <w:rsid w:val="00180248"/>
    <w:rsid w:val="001821CF"/>
    <w:rsid w:val="00185EC5"/>
    <w:rsid w:val="00192D2A"/>
    <w:rsid w:val="001952F5"/>
    <w:rsid w:val="001968F6"/>
    <w:rsid w:val="001A0FCC"/>
    <w:rsid w:val="001B0EEA"/>
    <w:rsid w:val="001D1540"/>
    <w:rsid w:val="001D252A"/>
    <w:rsid w:val="001D43CE"/>
    <w:rsid w:val="001E043A"/>
    <w:rsid w:val="001E4187"/>
    <w:rsid w:val="001F55A6"/>
    <w:rsid w:val="001F6484"/>
    <w:rsid w:val="001F7E69"/>
    <w:rsid w:val="002172FD"/>
    <w:rsid w:val="00241765"/>
    <w:rsid w:val="002437F5"/>
    <w:rsid w:val="00252830"/>
    <w:rsid w:val="0025611C"/>
    <w:rsid w:val="00265589"/>
    <w:rsid w:val="00270804"/>
    <w:rsid w:val="002772F7"/>
    <w:rsid w:val="00282C71"/>
    <w:rsid w:val="002860B5"/>
    <w:rsid w:val="00287BC0"/>
    <w:rsid w:val="002902C1"/>
    <w:rsid w:val="002912D6"/>
    <w:rsid w:val="00292173"/>
    <w:rsid w:val="002943F2"/>
    <w:rsid w:val="002B3371"/>
    <w:rsid w:val="002C243C"/>
    <w:rsid w:val="002C55CE"/>
    <w:rsid w:val="002C6533"/>
    <w:rsid w:val="002E37AE"/>
    <w:rsid w:val="002F6F28"/>
    <w:rsid w:val="003017AA"/>
    <w:rsid w:val="00312935"/>
    <w:rsid w:val="003217BA"/>
    <w:rsid w:val="003320C6"/>
    <w:rsid w:val="00335350"/>
    <w:rsid w:val="0034527C"/>
    <w:rsid w:val="00352ACF"/>
    <w:rsid w:val="003606C8"/>
    <w:rsid w:val="00361105"/>
    <w:rsid w:val="00390DB3"/>
    <w:rsid w:val="003A4FAD"/>
    <w:rsid w:val="003B3331"/>
    <w:rsid w:val="003C3F28"/>
    <w:rsid w:val="003C4699"/>
    <w:rsid w:val="003D3C89"/>
    <w:rsid w:val="003D794D"/>
    <w:rsid w:val="003E7716"/>
    <w:rsid w:val="003F5226"/>
    <w:rsid w:val="003F6038"/>
    <w:rsid w:val="003F6DB3"/>
    <w:rsid w:val="004113DF"/>
    <w:rsid w:val="00414626"/>
    <w:rsid w:val="00446FFB"/>
    <w:rsid w:val="00454C3D"/>
    <w:rsid w:val="00474D93"/>
    <w:rsid w:val="004B2E70"/>
    <w:rsid w:val="004B3689"/>
    <w:rsid w:val="004C0445"/>
    <w:rsid w:val="004C3C88"/>
    <w:rsid w:val="004E3772"/>
    <w:rsid w:val="004F73AA"/>
    <w:rsid w:val="0054204E"/>
    <w:rsid w:val="0054302C"/>
    <w:rsid w:val="00546A58"/>
    <w:rsid w:val="00566C0C"/>
    <w:rsid w:val="00572C08"/>
    <w:rsid w:val="005A3B18"/>
    <w:rsid w:val="005A62AB"/>
    <w:rsid w:val="005B020F"/>
    <w:rsid w:val="005C6FBC"/>
    <w:rsid w:val="005F0BA3"/>
    <w:rsid w:val="005F5A59"/>
    <w:rsid w:val="00611AC4"/>
    <w:rsid w:val="006125F7"/>
    <w:rsid w:val="00622D69"/>
    <w:rsid w:val="006621E9"/>
    <w:rsid w:val="00673DA2"/>
    <w:rsid w:val="00675334"/>
    <w:rsid w:val="00683B8F"/>
    <w:rsid w:val="00690800"/>
    <w:rsid w:val="006A0557"/>
    <w:rsid w:val="006B0EB2"/>
    <w:rsid w:val="006B1A10"/>
    <w:rsid w:val="006C1668"/>
    <w:rsid w:val="006D080B"/>
    <w:rsid w:val="006E06DE"/>
    <w:rsid w:val="006E4ED4"/>
    <w:rsid w:val="006E5C7A"/>
    <w:rsid w:val="006F69DA"/>
    <w:rsid w:val="00716ECC"/>
    <w:rsid w:val="00726DE8"/>
    <w:rsid w:val="00727AC0"/>
    <w:rsid w:val="00761E98"/>
    <w:rsid w:val="00777DB1"/>
    <w:rsid w:val="007A63ED"/>
    <w:rsid w:val="007D6350"/>
    <w:rsid w:val="007E3252"/>
    <w:rsid w:val="007E4D81"/>
    <w:rsid w:val="007F2A12"/>
    <w:rsid w:val="007F3219"/>
    <w:rsid w:val="00802D06"/>
    <w:rsid w:val="00803AB5"/>
    <w:rsid w:val="00804218"/>
    <w:rsid w:val="00820C1D"/>
    <w:rsid w:val="00831825"/>
    <w:rsid w:val="00835A52"/>
    <w:rsid w:val="00835E60"/>
    <w:rsid w:val="008417F9"/>
    <w:rsid w:val="00846B98"/>
    <w:rsid w:val="00854E99"/>
    <w:rsid w:val="008656DE"/>
    <w:rsid w:val="00873B6A"/>
    <w:rsid w:val="0087695F"/>
    <w:rsid w:val="0088036E"/>
    <w:rsid w:val="008811EC"/>
    <w:rsid w:val="0088404C"/>
    <w:rsid w:val="00887AB5"/>
    <w:rsid w:val="008951FE"/>
    <w:rsid w:val="008A4828"/>
    <w:rsid w:val="008A592A"/>
    <w:rsid w:val="008B044C"/>
    <w:rsid w:val="008B2D88"/>
    <w:rsid w:val="008C30EE"/>
    <w:rsid w:val="008E4BF8"/>
    <w:rsid w:val="008F0159"/>
    <w:rsid w:val="009068B1"/>
    <w:rsid w:val="00911427"/>
    <w:rsid w:val="00911E92"/>
    <w:rsid w:val="00924D4D"/>
    <w:rsid w:val="009330AB"/>
    <w:rsid w:val="00940B41"/>
    <w:rsid w:val="0094181D"/>
    <w:rsid w:val="00947B7F"/>
    <w:rsid w:val="00956004"/>
    <w:rsid w:val="0095739C"/>
    <w:rsid w:val="00961045"/>
    <w:rsid w:val="00963699"/>
    <w:rsid w:val="00967891"/>
    <w:rsid w:val="0099075C"/>
    <w:rsid w:val="0099277C"/>
    <w:rsid w:val="009A6EFB"/>
    <w:rsid w:val="009A7023"/>
    <w:rsid w:val="009B3101"/>
    <w:rsid w:val="009B3C85"/>
    <w:rsid w:val="009B58CA"/>
    <w:rsid w:val="009B7E8E"/>
    <w:rsid w:val="009C5188"/>
    <w:rsid w:val="009D2143"/>
    <w:rsid w:val="009D278C"/>
    <w:rsid w:val="009D729E"/>
    <w:rsid w:val="009F08AC"/>
    <w:rsid w:val="00A008EA"/>
    <w:rsid w:val="00A04A5F"/>
    <w:rsid w:val="00A140E6"/>
    <w:rsid w:val="00A24172"/>
    <w:rsid w:val="00A24710"/>
    <w:rsid w:val="00A34367"/>
    <w:rsid w:val="00A4199D"/>
    <w:rsid w:val="00A51DE5"/>
    <w:rsid w:val="00A63522"/>
    <w:rsid w:val="00A65FF7"/>
    <w:rsid w:val="00A7756C"/>
    <w:rsid w:val="00A8197E"/>
    <w:rsid w:val="00AA2C9D"/>
    <w:rsid w:val="00AA4B1E"/>
    <w:rsid w:val="00AB4E43"/>
    <w:rsid w:val="00AC0F03"/>
    <w:rsid w:val="00AC7AF2"/>
    <w:rsid w:val="00AD0267"/>
    <w:rsid w:val="00AE0185"/>
    <w:rsid w:val="00AE0C67"/>
    <w:rsid w:val="00AE15CC"/>
    <w:rsid w:val="00AE546D"/>
    <w:rsid w:val="00AF5D88"/>
    <w:rsid w:val="00B151DE"/>
    <w:rsid w:val="00B20460"/>
    <w:rsid w:val="00B304F4"/>
    <w:rsid w:val="00B30F2A"/>
    <w:rsid w:val="00B3796C"/>
    <w:rsid w:val="00B40CBB"/>
    <w:rsid w:val="00B54900"/>
    <w:rsid w:val="00B723A2"/>
    <w:rsid w:val="00B81B6A"/>
    <w:rsid w:val="00B91E7F"/>
    <w:rsid w:val="00B93A9D"/>
    <w:rsid w:val="00B95D49"/>
    <w:rsid w:val="00BB1705"/>
    <w:rsid w:val="00BD296C"/>
    <w:rsid w:val="00BD698C"/>
    <w:rsid w:val="00C007D5"/>
    <w:rsid w:val="00C155DD"/>
    <w:rsid w:val="00C34FF5"/>
    <w:rsid w:val="00C50BA3"/>
    <w:rsid w:val="00C51F87"/>
    <w:rsid w:val="00C6663C"/>
    <w:rsid w:val="00C71680"/>
    <w:rsid w:val="00C74050"/>
    <w:rsid w:val="00C77DB0"/>
    <w:rsid w:val="00C77E5F"/>
    <w:rsid w:val="00C9524D"/>
    <w:rsid w:val="00CD26DD"/>
    <w:rsid w:val="00CD2E36"/>
    <w:rsid w:val="00CD5BA3"/>
    <w:rsid w:val="00CE1746"/>
    <w:rsid w:val="00CE6895"/>
    <w:rsid w:val="00CF1029"/>
    <w:rsid w:val="00CF1986"/>
    <w:rsid w:val="00CF6FEE"/>
    <w:rsid w:val="00D02ADA"/>
    <w:rsid w:val="00D20AFB"/>
    <w:rsid w:val="00D30089"/>
    <w:rsid w:val="00D55799"/>
    <w:rsid w:val="00D708B8"/>
    <w:rsid w:val="00DA7297"/>
    <w:rsid w:val="00DB1F0C"/>
    <w:rsid w:val="00DE37AF"/>
    <w:rsid w:val="00DF0562"/>
    <w:rsid w:val="00E01E08"/>
    <w:rsid w:val="00E04FEE"/>
    <w:rsid w:val="00E0755D"/>
    <w:rsid w:val="00E10559"/>
    <w:rsid w:val="00E10614"/>
    <w:rsid w:val="00E17C2A"/>
    <w:rsid w:val="00E2707A"/>
    <w:rsid w:val="00E40461"/>
    <w:rsid w:val="00E5474B"/>
    <w:rsid w:val="00E5713B"/>
    <w:rsid w:val="00E57BA4"/>
    <w:rsid w:val="00E77D1A"/>
    <w:rsid w:val="00E8608A"/>
    <w:rsid w:val="00E87247"/>
    <w:rsid w:val="00E911A8"/>
    <w:rsid w:val="00E92878"/>
    <w:rsid w:val="00E95642"/>
    <w:rsid w:val="00ED0BC9"/>
    <w:rsid w:val="00ED66E0"/>
    <w:rsid w:val="00EE0B13"/>
    <w:rsid w:val="00EE39E3"/>
    <w:rsid w:val="00F262B6"/>
    <w:rsid w:val="00F354B3"/>
    <w:rsid w:val="00F41486"/>
    <w:rsid w:val="00F4429B"/>
    <w:rsid w:val="00F44C83"/>
    <w:rsid w:val="00F45E10"/>
    <w:rsid w:val="00F462C1"/>
    <w:rsid w:val="00F6569E"/>
    <w:rsid w:val="00FA0EA5"/>
    <w:rsid w:val="00FA64BD"/>
    <w:rsid w:val="00FE365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GCG</cp:lastModifiedBy>
  <cp:revision>1</cp:revision>
  <dcterms:created xsi:type="dcterms:W3CDTF">2012-07-30T02:17:00Z</dcterms:created>
  <dcterms:modified xsi:type="dcterms:W3CDTF">2012-07-30T02:17:00Z</dcterms:modified>
</cp:coreProperties>
</file>